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«ДЕТСКИЙ САД № 183 ОБЩЕРАЗВИВАЮЩЕГО ВИДА С ПРИОРИТЕТНЫМ ОСУЩЕСТВЛЕНИЕМ ДЕЯТЕЛЬНОСТИ ПО СОЦИАЛЬНО-ЛИЧНОСТНОМУ НАПРАВЛЕНИЮ РАЗВИТИЯ ДЕТЕЙ»</w:t>
      </w: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(МАДОУ № 183)</w:t>
      </w: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Медицинский пер., д. 25 б, Красноярск, 660078, тел. (8391) 261-19-77. Е-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mail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: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detsad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183@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mail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ru</w:t>
      </w:r>
    </w:p>
    <w:p>
      <w:pPr>
        <w:pBdr>
          <w:bottom w:val="single" w:color="auto" w:sz="12" w:space="1"/>
        </w:pBdr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ОКПО  53639096, ОГРН  1022402305200, ИНН/КПП  2464035783/246401001</w:t>
      </w:r>
    </w:p>
    <w:p>
      <w:pPr>
        <w:pStyle w:val="5"/>
        <w:jc w:val="right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Проект </w:t>
      </w: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первой младшей группе</w:t>
      </w: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Название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«Мама, папа – поиграй!»</w:t>
      </w: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Номинация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Совершенствование механизмов управления качеством дошкольного образования»</w:t>
      </w: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Руководители проекта: Лосева Олеся Викторовна,</w:t>
      </w:r>
    </w:p>
    <w:p>
      <w:pPr>
        <w:pStyle w:val="5"/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Кравченко Алена Сергеевна</w:t>
      </w:r>
    </w:p>
    <w:p>
      <w:pPr>
        <w:pStyle w:val="5"/>
        <w:wordWrap w:val="0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Сроки реализации: </w:t>
      </w:r>
      <w:r>
        <w:rPr>
          <w:rFonts w:hint="default" w:ascii="Times New Roman" w:hAnsi="Times New Roman" w:cs="Times New Roman"/>
          <w:sz w:val="28"/>
          <w:szCs w:val="28"/>
        </w:rPr>
        <w:t xml:space="preserve"> 24.01.2024г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по 24.03.2024г.</w:t>
      </w:r>
    </w:p>
    <w:p>
      <w:pPr>
        <w:pStyle w:val="5"/>
        <w:tabs>
          <w:tab w:val="left" w:pos="7150"/>
          <w:tab w:val="right" w:pos="10466"/>
        </w:tabs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         </w:t>
      </w: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2024 г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page"/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Проект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первой младшей группе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«Мама, папа – поиграй!»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Тема</w:t>
      </w:r>
      <w:r>
        <w:rPr>
          <w:rFonts w:hint="default" w:ascii="Times New Roman" w:hAnsi="Times New Roman" w:cs="Times New Roman"/>
          <w:sz w:val="28"/>
          <w:szCs w:val="28"/>
        </w:rPr>
        <w:t>: «Мама, папа – поиграй!».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Воспитатели</w:t>
      </w:r>
      <w:r>
        <w:rPr>
          <w:rFonts w:hint="default" w:ascii="Times New Roman" w:hAnsi="Times New Roman" w:cs="Times New Roman"/>
          <w:sz w:val="28"/>
          <w:szCs w:val="28"/>
        </w:rPr>
        <w:t>: Лосева О.В., Кравченко А.С..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Продолжительность проекта</w:t>
      </w:r>
      <w:r>
        <w:rPr>
          <w:rFonts w:hint="default" w:ascii="Times New Roman" w:hAnsi="Times New Roman" w:cs="Times New Roman"/>
          <w:sz w:val="28"/>
          <w:szCs w:val="28"/>
        </w:rPr>
        <w:t>: Среднесрочный, с 24.01.2024г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по 24.03.2024г.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Вид проекта</w:t>
      </w:r>
      <w:r>
        <w:rPr>
          <w:rFonts w:hint="default" w:ascii="Times New Roman" w:hAnsi="Times New Roman" w:cs="Times New Roman"/>
          <w:sz w:val="28"/>
          <w:szCs w:val="28"/>
        </w:rPr>
        <w:t>: Информационный, практико-ориентированный.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hint="default" w:ascii="Times New Roman" w:hAnsi="Times New Roman" w:cs="Times New Roman"/>
          <w:sz w:val="28"/>
          <w:szCs w:val="28"/>
        </w:rPr>
        <w:t>: Воспитатели, дети, родители.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Материально – технические ресурсы: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методическ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ая</w:t>
      </w:r>
      <w:r>
        <w:rPr>
          <w:rFonts w:hint="default" w:ascii="Times New Roman" w:hAnsi="Times New Roman" w:cs="Times New Roman"/>
          <w:sz w:val="28"/>
          <w:szCs w:val="28"/>
        </w:rPr>
        <w:t xml:space="preserve"> литератур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материал и оборудование для игр;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технические средства (видеокамера, штатив, музыкальная колонка).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Необходимые условия для реализации проекта</w:t>
      </w:r>
      <w:r>
        <w:rPr>
          <w:rFonts w:hint="default" w:ascii="Times New Roman" w:hAnsi="Times New Roman" w:cs="Times New Roman"/>
          <w:sz w:val="28"/>
          <w:szCs w:val="28"/>
        </w:rPr>
        <w:t>: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заинтересовать родителей и детей;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технические средства связи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Наличие межпредметных связей: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интеграция образовательных областей;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познавательное развитие;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речевое развитие;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социально-коммуникативное развитие;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художественно-эстетическое развитие;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физическое развитие.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Актуальность</w:t>
      </w:r>
      <w:r>
        <w:rPr>
          <w:rFonts w:hint="default" w:ascii="Times New Roman" w:hAnsi="Times New Roman" w:cs="Times New Roman"/>
          <w:sz w:val="28"/>
          <w:szCs w:val="28"/>
        </w:rPr>
        <w:t>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Как показывает практика, на сегодняшний день родители зачастую загружены работой и своими делами, что после детского сада и на выходных у них не остается сил играть со своим ребенком.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мире современных технологий игра в семье стала отходить на задний план. Очень важно добиться активной воспитательной позиции родителей, вызвать у них желание узнать своего ребенка и помочь ему в своевременном развитии, а также укрепить взаимосвязь с ним.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Данный проект направлен на: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создание дружеской атмосферы сотрудничества между ребенком, родителем и воспитателем;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создание благоприятной среды для развития игровой деятельности детей, а также привлечени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е </w:t>
      </w:r>
      <w:r>
        <w:rPr>
          <w:rFonts w:hint="default" w:ascii="Times New Roman" w:hAnsi="Times New Roman" w:cs="Times New Roman"/>
          <w:sz w:val="28"/>
          <w:szCs w:val="28"/>
        </w:rPr>
        <w:t>семьи к участию в воспитательном процессе.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Привлечение родителей к воспитательному процессу в ДОУ с помощью инновационных технологий.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Задач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:  1. Развивать педагогическую компетентность родителей;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Способствовать развитию взаимопонимания между детьми и родителями;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Создать благоприятный микроклимат в группе.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4. Оказать помощь в освоении учебной платформы «Сферум».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Ожидаемый результат: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дети активно включаются в процесс игры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выполняют заданные инструкции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родители проявили интересс к игровой и позновательной деятельности детей;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родители освоили учебную платформу «Сферум»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появилась благоприятная, дружеская атмосфера в группе.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Этапы реализации проекта</w:t>
      </w:r>
      <w:r>
        <w:rPr>
          <w:rFonts w:hint="default" w:ascii="Times New Roman" w:hAnsi="Times New Roman" w:cs="Times New Roman"/>
          <w:sz w:val="28"/>
          <w:szCs w:val="28"/>
        </w:rPr>
        <w:t>: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Первый этап: организационный – подготовительной  (январь 2024)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Второй этап: практический (февраль 2024) 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Третий этап: заключительный (март 2024)</w:t>
      </w: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План мероприяти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</w:t>
      </w:r>
    </w:p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3609"/>
        <w:gridCol w:w="2680"/>
        <w:gridCol w:w="2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62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Основные мероприятия (Этапы)</w:t>
            </w:r>
          </w:p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реализации проекта</w:t>
            </w:r>
          </w:p>
        </w:tc>
        <w:tc>
          <w:tcPr>
            <w:tcW w:w="268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Срок (Периодичность) исполнения</w:t>
            </w:r>
          </w:p>
        </w:tc>
        <w:tc>
          <w:tcPr>
            <w:tcW w:w="254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Ответственный/</w:t>
            </w:r>
          </w:p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9458" w:type="dxa"/>
            <w:gridSpan w:val="4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Первый этап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: </w:t>
            </w:r>
          </w:p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Организационный – подготовительной.</w:t>
            </w:r>
          </w:p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Наблюдение за детьми, их навыками</w:t>
            </w:r>
          </w:p>
        </w:tc>
        <w:tc>
          <w:tcPr>
            <w:tcW w:w="2680" w:type="dxa"/>
            <w:vMerge w:val="restart"/>
            <w:textDirection w:val="btLr"/>
            <w:vAlign w:val="center"/>
          </w:tcPr>
          <w:p>
            <w:pPr>
              <w:pStyle w:val="5"/>
              <w:ind w:left="113" w:right="113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Январь 2024г.</w:t>
            </w: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Постановка проблемы, постановка цели и задачи</w:t>
            </w: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2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Подборка методической литературы:</w:t>
            </w:r>
          </w:p>
          <w:p>
            <w:pPr>
              <w:pStyle w:val="6"/>
              <w:spacing w:after="0" w:line="240" w:lineRule="auto"/>
              <w:ind w:left="37" w:hanging="3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ФОП дошкольного образования,2022г.;</w:t>
            </w:r>
          </w:p>
          <w:p>
            <w:pPr>
              <w:pStyle w:val="6"/>
              <w:spacing w:after="0" w:line="240" w:lineRule="auto"/>
              <w:ind w:left="179" w:hanging="17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-Сухомлинова И. </w:t>
            </w:r>
          </w:p>
          <w:p>
            <w:pPr>
              <w:pStyle w:val="6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«Обучающие игры для малышей. 80 игр от 1 года до 5»;</w:t>
            </w:r>
          </w:p>
          <w:p>
            <w:pPr>
              <w:pStyle w:val="6"/>
              <w:spacing w:after="0" w:line="240" w:lineRule="auto"/>
              <w:ind w:left="37" w:hanging="3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-Надеждина В. «130 домашних игр для детей и родителей»;</w:t>
            </w:r>
          </w:p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-Губанова Н.Ф. «Развитие игровой деятельности. Система работы в первой младшей группы детского сада»</w:t>
            </w: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Создание предметно развивающей среды в группе;</w:t>
            </w: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Беседы с родителями «Игровая деятельность в домашних условиях»;</w:t>
            </w: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9" w:type="dxa"/>
          </w:tcPr>
          <w:p>
            <w:pPr>
              <w:pStyle w:val="6"/>
              <w:spacing w:after="0" w:line="240" w:lineRule="auto"/>
              <w:ind w:left="0" w:firstLine="3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Ознакомление родителей с проектом «Мама, папа-поиграй»;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Консультация для родителей по работе с учебной платформой «Сферум».</w:t>
            </w: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9458" w:type="dxa"/>
            <w:gridSpan w:val="4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Второй этап: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Практический.</w:t>
            </w:r>
          </w:p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5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Создание видео - игротеки:</w:t>
            </w:r>
          </w:p>
          <w:p>
            <w:pPr>
              <w:pStyle w:val="6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« Рыбалка», «По дорожке», «Ложки», «Раскраски», «Ребро-кулак», эксперимент «Мыльная змейка», «Направление», «Туннели», «Прятки», «Равновесие», «Парикмахерская», «Подбери по контуру»;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  <w:vMerge w:val="restart"/>
            <w:textDirection w:val="btLr"/>
            <w:vAlign w:val="center"/>
          </w:tcPr>
          <w:p>
            <w:pPr>
              <w:pStyle w:val="5"/>
              <w:ind w:left="113" w:right="113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Февраль 2024г.</w:t>
            </w: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дети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Брошюра для родителей «Развивающие игрушки» 2-3 года;</w:t>
            </w: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Брошюра для родителей «Значение дыхательной гимнастики»;</w:t>
            </w: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Публикация роликов на учебной платформе «Сферум»;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Обратная связь между воспитателями и родителями (разбор результатов).</w:t>
            </w: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9458" w:type="dxa"/>
            <w:gridSpan w:val="4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Третий этап: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Заключительный.</w:t>
            </w:r>
          </w:p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екомендации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ей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;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  <w:vMerge w:val="restart"/>
            <w:textDirection w:val="btLr"/>
          </w:tcPr>
          <w:p>
            <w:pPr>
              <w:pStyle w:val="5"/>
              <w:ind w:left="113" w:right="113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ind w:left="113" w:right="113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ind w:left="113" w:right="113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ind w:left="113" w:right="113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Создание презентации по проведенному проекту и его результатах;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629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Презентация по опыту работы по проекту в рамках ДОУ.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  <w:vMerge w:val="continue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сотрудники ДОУ</w:t>
            </w:r>
          </w:p>
        </w:tc>
      </w:tr>
    </w:tbl>
    <w:p>
      <w:pPr>
        <w:pStyle w:val="5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tabs>
          <w:tab w:val="left" w:pos="35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Результат: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tabs>
          <w:tab w:val="left" w:pos="35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1)Укрепили дружеские, доверительные отношения в группе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tabs>
          <w:tab w:val="left" w:pos="35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2)</w:t>
      </w:r>
      <w:r>
        <w:rPr>
          <w:rFonts w:hint="default" w:ascii="Times New Roman" w:hAnsi="Times New Roman" w:cs="Times New Roman"/>
          <w:sz w:val="28"/>
          <w:szCs w:val="28"/>
        </w:rPr>
        <w:t>Овладели учебной платформой «Сферум»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tabs>
          <w:tab w:val="left" w:pos="35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3)Запланировали аналогичный проект на развитие художественно-эстетических навыков.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Риски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Родители не заинтересовались проектом;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Технические неполадки с интернетом.</w:t>
      </w:r>
    </w:p>
    <w:p>
      <w:pPr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1EBA"/>
    <w:multiLevelType w:val="multilevel"/>
    <w:tmpl w:val="15701EB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73"/>
    <w:rsid w:val="001323E5"/>
    <w:rsid w:val="001A08D6"/>
    <w:rsid w:val="00861FDE"/>
    <w:rsid w:val="00896D73"/>
    <w:rsid w:val="009D50AD"/>
    <w:rsid w:val="00CD76D9"/>
    <w:rsid w:val="2871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702</Words>
  <Characters>4002</Characters>
  <Lines>33</Lines>
  <Paragraphs>9</Paragraphs>
  <TotalTime>12</TotalTime>
  <ScaleCrop>false</ScaleCrop>
  <LinksUpToDate>false</LinksUpToDate>
  <CharactersWithSpaces>4695</CharactersWithSpaces>
  <Application>WPS Office_11.2.0.9739_F1E327BC-269C-435d-A152-05C5408002CA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2024-10-10T12:42:00Z</dcterms:created>
  <dc:creator>User</dc:creator>
  <cp:lastModifiedBy>Администратор</cp:lastModifiedBy>
  <dcterms:modified xsi:type="dcterms:W3CDTF">2024-10-13T15:10:47Z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1049-11.2.0.9739</vt:lpwstr>
  </property>
</Properties>
</file>